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1523</w:t>
        <w:t xml:space="preserve">.  </w:t>
      </w:r>
      <w:r>
        <w:rPr>
          <w:b/>
        </w:rPr>
        <w:t xml:space="preserve">Attested copy</w:t>
      </w:r>
    </w:p>
    <w:p>
      <w:pPr>
        <w:jc w:val="both"/>
        <w:spacing w:before="100" w:after="100"/>
        <w:ind w:start="360"/>
        <w:ind w:firstLine="360"/>
      </w:pPr>
      <w:r>
        <w:rPr/>
      </w:r>
      <w:r>
        <w:rPr/>
      </w:r>
      <w:r>
        <w:t xml:space="preserve">Upon compliance by the applicant with the requirements of this chapter, the Secretary of State shall promptly make a copy of the original and attest that copy by marking upon it the same endorsement that is required to appear upon the original, together with a further endorsement that the copy is a true copy of the original document.  The attested copy must be returned to the person submitting the document for filing or to that person's representative.</w:t>
      </w:r>
      <w:r>
        <w:t xml:space="preserve">  </w:t>
      </w:r>
      <w:r xmlns:wp="http://schemas.openxmlformats.org/drawingml/2010/wordprocessingDrawing" xmlns:w15="http://schemas.microsoft.com/office/word/2012/wordml">
        <w:rPr>
          <w:rFonts w:ascii="Arial" w:hAnsi="Arial" w:cs="Arial"/>
          <w:sz w:val="22"/>
          <w:szCs w:val="22"/>
        </w:rPr>
        <w:t xml:space="preserve">[PL 1997, c. 376, §2 (AMD).]</w:t>
      </w:r>
    </w:p>
    <w:p>
      <w:pPr>
        <w:jc w:val="both"/>
        <w:spacing w:before="100" w:after="100"/>
        <w:ind w:start="360"/>
        <w:ind w:firstLine="360"/>
      </w:pPr>
      <w:r>
        <w:rPr/>
      </w:r>
      <w:r>
        <w:rPr/>
      </w:r>
      <w:r>
        <w:t xml:space="preserve">An attested copy issued by the Secretary of State under this section or a copy duly certified by the Secretary of State is admissible in evidence as competent and sufficient proof of the registration of the mark in any action or judicial proceedings in any court of this State.</w:t>
      </w:r>
      <w:r>
        <w:t xml:space="preserve">  </w:t>
      </w:r>
      <w:r xmlns:wp="http://schemas.openxmlformats.org/drawingml/2010/wordprocessingDrawing" xmlns:w15="http://schemas.microsoft.com/office/word/2012/wordml">
        <w:rPr>
          <w:rFonts w:ascii="Arial" w:hAnsi="Arial" w:cs="Arial"/>
          <w:sz w:val="22"/>
          <w:szCs w:val="22"/>
        </w:rPr>
        <w:t xml:space="preserve">[PL 1997, c. 376,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1997, c. 376,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§1523. Attested copy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§1523. Attested copy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§1523. ATTESTED COPY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