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3321</w:t>
        <w:t xml:space="preserve">.  </w:t>
      </w:r>
      <w:r>
        <w:rPr>
          <w:b/>
        </w:rPr>
        <w:t xml:space="preserve">Purpose</w:t>
      </w:r>
    </w:p>
    <w:p>
      <w:pPr>
        <w:jc w:val="both"/>
        <w:spacing w:before="100" w:after="100"/>
        <w:ind w:start="360"/>
        <w:ind w:firstLine="360"/>
      </w:pPr>
      <w:r>
        <w:rPr/>
      </w:r>
      <w:r>
        <w:rPr/>
      </w:r>
      <w:r>
        <w:t xml:space="preserve">The Legislature finds that the potato industry has a substantial and unique effect on the economy of the entire State and Aroostook County in particular. A large number of people in Maine are directly or indirectly dependent upon the potato industry. In the recent past, a number of potato producers have been very adversely affected by the failure of processors of potatoes to compensate producers for the raw product contracted and delivered to the processor. As a result, some producers have been forced out of business as a way of life and as a means of earning a livelihood.</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w:pPr>
        <w:jc w:val="both"/>
        <w:spacing w:before="100" w:after="100"/>
        <w:ind w:start="360"/>
        <w:ind w:firstLine="360"/>
      </w:pPr>
      <w:r>
        <w:rPr/>
      </w:r>
      <w:r>
        <w:rPr/>
      </w:r>
      <w:r>
        <w:t xml:space="preserve">The Legislature intends through this legislation to provide producers of potatoes with a limited guarantee of payment for the raw product contracted by and delivered to a processor. This legislation is designed to afford limited protection for producers and thereby promote the general welfare of the State which is dependent upon the potato industry and the producer.</w:t>
      </w:r>
      <w:r>
        <w:t xml:space="preserve">  </w:t>
      </w:r>
      <w:r xmlns:wp="http://schemas.openxmlformats.org/drawingml/2010/wordprocessingDrawing" xmlns:w15="http://schemas.microsoft.com/office/word/2012/wordml">
        <w:rPr>
          <w:rFonts w:ascii="Arial" w:hAnsi="Arial" w:cs="Arial"/>
          <w:sz w:val="22"/>
          <w:szCs w:val="22"/>
        </w:rPr>
        <w:t xml:space="preserve">[PL 1975, c. 725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§3321.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§3321.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