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§381. Small Enterprise Growth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Small Enterprise Growth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§381. SMALL ENTERPRISE GROWTH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