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9903</w:t>
        <w:t xml:space="preserve">.  </w:t>
      </w:r>
      <w:r>
        <w:rPr>
          <w:b/>
        </w:rPr>
        <w:t xml:space="preserve">Status of out-of-state businesses and employees during disaster period</w:t>
      </w:r>
    </w:p>
    <w:p>
      <w:pPr>
        <w:jc w:val="both"/>
        <w:spacing w:before="100" w:after="100"/>
        <w:ind w:start="360"/>
        <w:ind w:firstLine="360"/>
      </w:pPr>
      <w:r>
        <w:rPr>
          <w:b/>
        </w:rPr>
        <w:t>1</w:t>
        <w:t xml:space="preserve">.  </w:t>
      </w:r>
      <w:r>
        <w:rPr>
          <w:b/>
        </w:rPr>
        <w:t xml:space="preserve">Out-of-state businesses.</w:t>
        <w:t xml:space="preserve"> </w:t>
      </w:r>
      <w:r>
        <w:t xml:space="preserve"> </w:t>
      </w:r>
      <w:r>
        <w:t xml:space="preserve">Notwithstanding any other provision of law to the contrary, during a disaster period an out-of-state business that conducts operations within the State for the purpose of performing work or providing services related to a declared state disaster or emergency is deemed to have not established a level of presence that would require that business or its out-of-state employees to be subject to any of the following state or local employment, licensing or registration requirements:</w:t>
      </w:r>
    </w:p>
    <w:p>
      <w:pPr>
        <w:jc w:val="both"/>
        <w:spacing w:before="100" w:after="0"/>
        <w:ind w:start="720"/>
      </w:pPr>
      <w:r>
        <w:rPr/>
        <w:t>A</w:t>
        <w:t xml:space="preserve">.  </w:t>
      </w:r>
      <w:r>
        <w:rPr/>
      </w:r>
      <w:r>
        <w:t xml:space="preserve">Business licensing or registration requirements;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B</w:t>
        <w:t xml:space="preserve">.  </w:t>
      </w:r>
      <w:r>
        <w:rPr/>
      </w:r>
      <w:r>
        <w:t xml:space="preserve">Unemployment insurance taxes or fees or workers' compensation insurance taxes or fees; and</w:t>
      </w:r>
      <w:r>
        <w:t xml:space="preserve">  </w:t>
      </w:r>
      <w:r xmlns:wp="http://schemas.openxmlformats.org/drawingml/2010/wordprocessingDrawing" xmlns:w15="http://schemas.microsoft.com/office/word/2012/wordml">
        <w:rPr>
          <w:rFonts w:ascii="Arial" w:hAnsi="Arial" w:cs="Arial"/>
          <w:sz w:val="22"/>
          <w:szCs w:val="22"/>
        </w:rPr>
        <w:t xml:space="preserve">[PL 2011, c. 691, Pt. E, §1 (AMD); PL 2011, c. 691, Pt. E, §2 (AFF).]</w:t>
      </w:r>
    </w:p>
    <w:p>
      <w:pPr>
        <w:jc w:val="both"/>
        <w:spacing w:before="100" w:after="0"/>
        <w:ind w:start="720"/>
      </w:pPr>
      <w:r>
        <w:rPr/>
        <w:t>C</w:t>
        <w:t xml:space="preserve">.  </w:t>
      </w:r>
      <w:r>
        <w:rPr/>
      </w:r>
      <w:r>
        <w:t xml:space="preserve">Occupational licensing fees.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E, §1 (AMD); PL 2011, c. 691, Pt. E, §2 (AFF).]</w:t>
      </w:r>
    </w:p>
    <w:p>
      <w:pPr>
        <w:jc w:val="both"/>
        <w:spacing w:before="100" w:after="0"/>
        <w:ind w:start="360"/>
        <w:ind w:firstLine="360"/>
      </w:pPr>
      <w:r>
        <w:rPr>
          <w:b/>
        </w:rPr>
        <w:t>2</w:t>
        <w:t xml:space="preserve">.  </w:t>
      </w:r>
      <w:r>
        <w:rPr>
          <w:b/>
        </w:rPr>
        <w:t xml:space="preserve">Status after disaster period.</w:t>
        <w:t xml:space="preserve"> </w:t>
      </w:r>
      <w:r>
        <w:t xml:space="preserve"> </w:t>
      </w:r>
      <w:r>
        <w:t xml:space="preserve">After the termination of a disaster period, an out-of-state business or out-of-state employee that remains in the State is fully subject to the state or local employment, licensing or registration requirements listed in </w:t>
      </w:r>
      <w:r>
        <w:t>subsection 1</w:t>
      </w:r>
      <w:r>
        <w:t xml:space="preserve"> or that were otherwise suspended under this chapter during the disaster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PL 2011, c. 691, Pt. E, §1 (AMD). PL 2011, c. 691,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§9903. Status of out-of-state businesses and employees during disaster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§9903. Status of out-of-state businesses and employees during disaster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§9903. STATUS OF OUT-OF-STATE BUSINESSES AND EMPLOYEES DURING DISASTER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