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2-724</w:t>
        <w:t xml:space="preserve">.  </w:t>
      </w:r>
      <w:r>
        <w:rPr>
          <w:b/>
        </w:rPr>
        <w:t xml:space="preserve">Admissibility of market quotations</w:t>
      </w:r>
    </w:p>
    <w:p>
      <w:pPr>
        <w:jc w:val="both"/>
        <w:spacing w:before="100" w:after="100"/>
        <w:ind w:start="360"/>
        <w:ind w:firstLine="360"/>
      </w:pPr>
      <w:r>
        <w:rPr/>
      </w:r>
      <w:r>
        <w:rPr/>
      </w:r>
      <w:r>
        <w:t xml:space="preserve">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§2-724. Admissibility of market quotations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§2-724. Admissibility of market quotations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§2-724. ADMISSIBILITY OF MARKET QUOTATIONS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