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3-1417</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making payment or accepting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(c)</w:t>
        <w:t xml:space="preserve">.  </w:t>
      </w:r>
      <w:r>
        <w:rPr/>
      </w:r>
      <w:r>
        <w:t xml:space="preserve">The warrantor has no knowledge that the signature of the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§7 (AMD).]</w:t>
      </w:r>
    </w:p>
    <w:p>
      <w:pPr>
        <w:jc w:val="both"/>
        <w:spacing w:before="100" w:after="0"/>
        <w:ind w:start="360"/>
        <w:ind w:firstLine="360"/>
      </w:pPr>
      <w:r>
        <w:rPr>
          <w:b/>
        </w:rPr>
        <w:t>(2)</w:t>
        <w:t xml:space="preserve">.  </w:t>
      </w:r>
      <w:r>
        <w:rPr>
          <w:b/>
        </w:rPr>
      </w:r>
      <w:r>
        <w:t xml:space="preserve"> </w:t>
      </w:r>
      <w:r>
        <w:t xml:space="preserve">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a dishonored draft is presented for payment to the drawer or an indorser, or any other instrument is presented for payment to a party obliged to pay the instrument and payment is received, the following rules apply.</w:t>
      </w:r>
    </w:p>
    <w:p>
      <w:pPr>
        <w:jc w:val="both"/>
        <w:spacing w:before="100" w:after="0"/>
        <w:ind w:start="720"/>
      </w:pPr>
      <w:r>
        <w:rPr/>
        <w:t>(a)</w:t>
        <w:t xml:space="preserve">.  </w:t>
      </w:r>
      <w:r>
        <w:rPr/>
      </w:r>
      <w:r>
        <w:t xml:space="preserve">The person obtaining payment and a prior transferor of the instrument shall warrant to the person making payment in good faith that the warrantor is, or was, at the time the warrantor transferred the instrument, a person entitled to enforce the instrument or authorized to obtain payment on behalf of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may recover from any warrantor for breach of warranty an amount equal to the amount paid plus expenses and loss of interest resulting from the breach.</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or </w:t>
      </w:r>
      <w:r>
        <w:t>(4)</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§3-1417. Presentment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§3-1417. Presentment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§3-1417. PRESENTMENT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