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8-1406</w:t>
        <w:t xml:space="preserve">.  </w:t>
      </w:r>
      <w:r>
        <w:rPr>
          <w:b/>
        </w:rPr>
        <w:t xml:space="preserve">Obligation to notify issuer of lost, destroyed or wrongfully taken security certificate</w:t>
      </w:r>
    </w:p>
    <w:p>
      <w:pPr>
        <w:jc w:val="both"/>
        <w:spacing w:before="100" w:after="100"/>
        <w:ind w:start="360"/>
        <w:ind w:firstLine="360"/>
      </w:pPr>
      <w:r>
        <w:rPr/>
      </w:r>
      <w:r>
        <w:rPr/>
      </w:r>
      <w:r>
        <w:t xml:space="preserve">If a security certificate has been lost, apparently destroyed or wrongfully taken, and the owner fails to notify the issuer of that fact within a reasonable time after the owner has notice of it and the issuer registers a transfer of the security before receiving notification, the owner may not assert against the issuer a claim for registering the transfer under </w:t>
      </w:r>
      <w:r>
        <w:t>Section 8‑1404</w:t>
      </w:r>
      <w:r>
        <w:t xml:space="preserve"> or a claim to a new security certificate under </w:t>
      </w:r>
      <w:r>
        <w:t>Section 8‑1405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§8-1406. Obligation to notify issuer of lost, destroyed or wrongfully taken security certificate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§8-1406. Obligation to notify issuer of lost, destroyed or wrongfully taken security certificate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§8-1406. OBLIGATION TO NOTIFY ISSUER OF LOST, DESTROYED OR WRONGFULLY TAKEN SECURITY CERTIFICATE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