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8-315</w:t>
        <w:t xml:space="preserve">.  </w:t>
      </w:r>
      <w:r>
        <w:rPr>
          <w:b/>
        </w:rPr>
        <w:t xml:space="preserve">Action against transferee based upon wrongful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§8-315. Action against transferee based upon wrongful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§8-315. Action against transferee based upon wrongful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§8-315. ACTION AGAINST TRANSFEREE BASED UPON WRONGFUL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