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§8-403. Issuer's duty as to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Issuer's duty as to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§8-403. ISSUER'S DUTY AS TO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