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§12257. TRAPPING BY CERTAIN DEPARTMENT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