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1979, c. 238, §§1,9 (RP).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§1993.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§1993.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§1993.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