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§§27-A,28 (AMD). PL 1967, c. 404, §39 (AMD). PL 1969, c. 425, §§52-54 (AMD). PL 1971, c. 85, §20 (AMD). PL 1975, c. 590, §20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§2751.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