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§3404. REGULATIONS OF COMMISSIONER AND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