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6626</w:t>
        <w:t xml:space="preserve">.  </w:t>
      </w:r>
      <w:r>
        <w:rPr>
          <w:b/>
        </w:rPr>
        <w:t xml:space="preserve">Scallop conservation areas</w:t>
      </w:r>
    </w:p>
    <w:p>
      <w:pPr>
        <w:jc w:val="both"/>
        <w:spacing w:before="100" w:after="100"/>
        <w:ind w:start="360"/>
        <w:ind w:firstLine="360"/>
      </w:pPr>
      <w:r>
        <w:rPr/>
      </w:r>
      <w:r>
        <w:rPr/>
      </w:r>
      <w:r>
        <w:t xml:space="preserve">Notwithstanding </w:t>
      </w:r>
      <w:r>
        <w:t>section 6174, subsection 3</w:t>
      </w:r>
      <w:r>
        <w:t xml:space="preserve">, a person who violates a rule adopted pursuant to </w:t>
      </w:r>
      <w:r>
        <w:t>section 6171</w:t>
      </w:r>
      <w:r>
        <w:t xml:space="preserve"> regarding a scallop conservation area commits a civil violation for which the penalties under this section apply.</w:t>
      </w:r>
      <w:r>
        <w:t xml:space="preserve">  </w:t>
      </w:r>
      <w:r xmlns:wp="http://schemas.openxmlformats.org/drawingml/2010/wordprocessingDrawing" xmlns:w15="http://schemas.microsoft.com/office/word/2012/wordml">
        <w:rPr>
          <w:rFonts w:ascii="Arial" w:hAnsi="Arial" w:cs="Arial"/>
          <w:sz w:val="22"/>
          <w:szCs w:val="22"/>
        </w:rPr>
        <w:t xml:space="preserve">[PL 2009, c. 72, §2 (NEW).]</w:t>
      </w:r>
    </w:p>
    <w:p>
      <w:pPr>
        <w:jc w:val="both"/>
        <w:spacing w:before="100" w:after="0"/>
        <w:ind w:start="360"/>
        <w:ind w:firstLine="360"/>
      </w:pPr>
      <w:r>
        <w:rPr>
          <w:b/>
        </w:rPr>
        <w:t>1</w:t>
        <w:t xml:space="preserve">.  </w:t>
      </w:r>
      <w:r>
        <w:rPr>
          <w:b/>
        </w:rPr>
        <w:t xml:space="preserve">First offense.</w:t>
        <w:t xml:space="preserve"> </w:t>
      </w:r>
      <w:r>
        <w:t xml:space="preserve"> </w:t>
      </w:r>
      <w:r>
        <w:t xml:space="preserve">For the first offense, a fine of $1,000 is imposed and all scallops on board may be seized.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w:t>
      </w:r>
    </w:p>
    <w:p>
      <w:pPr>
        <w:jc w:val="both"/>
        <w:spacing w:before="100" w:after="0"/>
        <w:ind w:start="360"/>
        <w:ind w:firstLine="360"/>
      </w:pPr>
      <w:r>
        <w:rPr>
          <w:b/>
        </w:rPr>
        <w:t>2</w:t>
        <w:t xml:space="preserve">.  </w:t>
      </w:r>
      <w:r>
        <w:rPr>
          <w:b/>
        </w:rPr>
        <w:t xml:space="preserve">Second or subsequent offense.</w:t>
        <w:t xml:space="preserve"> </w:t>
      </w:r>
      <w:r>
        <w:t xml:space="preserve"> </w:t>
      </w:r>
      <w:r>
        <w:t xml:space="preserve">For a 2nd or subsequent offense, a mandatory minimum fine of $1,000 is imposed, all scallops on board may be seized and the commissioner shall suspend the license authorizing the activity in which the person was engaged at the time of violation.  The court may not suspend a fine imposed under this paragraph.  The license suspension must be for one year from the date of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§6626. Scallop conservation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§6626. Scallop conservation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§6626. SCALLOP CONSERVATION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