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6,7 (AMD). PL 1987, c. 696, §3 (AMD). PL 1989, c. 170 (AMD). PL 1989, c. 493, §§5,6 (AMD). PL 1997, c. 432, §7 (AMD). PL 1999, c. 317, §§1,2 (AMD). PL 1999, c. 738, §§1-4 (AMD). PL 1999, c. 771, §A1 (AMD). PL 1999, c. 771, §§D1,2 (AFF). PL 1999, c. 790, §J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3.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3.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