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Amended application for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1991, c. 465, §§18,19 (AMD). PL 1997, c. 376, §12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§1207. Amended application for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Amended application for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§1207. AMENDED APPLICATION FOR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