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Disposition of assets not requiring shareholder approval</w:t>
      </w:r>
    </w:p>
    <w:p>
      <w:pPr>
        <w:jc w:val="both"/>
        <w:spacing w:before="100" w:after="100"/>
        <w:ind w:start="360"/>
        <w:ind w:firstLine="360"/>
      </w:pPr>
      <w:r>
        <w:rPr/>
      </w:r>
      <w:r>
        <w:rPr/>
      </w:r>
      <w:r>
        <w:t xml:space="preserve">Approval of the shareholders of a corporation is not required, unless the articles of incorporation otherwise provide, to:</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Usual and regular course of business.</w:t>
        <w:t xml:space="preserve"> </w:t>
      </w:r>
      <w:r>
        <w:t xml:space="preserve"> </w:t>
      </w:r>
      <w:r>
        <w:t xml:space="preserve">Sell, lease, exchange or otherwise dispose of any or all of the corporation's assets in the usual and regular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Grants of security, etc.</w:t>
        <w:t xml:space="preserve"> </w:t>
      </w:r>
      <w:r>
        <w:t xml:space="preserve"> </w:t>
      </w:r>
      <w:r>
        <w:t xml:space="preserve">Mortgage, pledge, dedicate to the repayment of indebtedness, whether with or without recourse, or otherwise encumber any or all of the corporation's assets, whether or not in the usual and regular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Transfers to subsidiaries.</w:t>
        <w:t xml:space="preserve"> </w:t>
      </w:r>
      <w:r>
        <w:t xml:space="preserve"> </w:t>
      </w:r>
      <w:r>
        <w:t xml:space="preserve">Transfer any or all of the corporation's assets to one or more corporations or other entities, all of the shares or interests of which are owned by the corporation;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Distribute assets to shareholders.</w:t>
        <w:t xml:space="preserve"> </w:t>
      </w:r>
      <w:r>
        <w:t xml:space="preserve"> </w:t>
      </w:r>
      <w:r>
        <w:t xml:space="preserve">Distribute assets pro rata to the holders of one or more classes or series of the corporation's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§1201. Disposition of assets not requiring shareholder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Disposition of assets not requiring shareholder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§1201. DISPOSITION OF ASSETS NOT REQUIRING SHAREHOLDER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