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6663</w:t>
        <w:t xml:space="preserve">.  </w:t>
      </w:r>
      <w:r>
        <w:rPr>
          <w:b/>
        </w:rPr>
        <w:t xml:space="preserve">Claim of prescriptive easement over abandoned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677, §1 (NEW). PL 1995, c. 244,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§6663. Claim of prescriptive easement over abandoned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§6663. Claim of prescriptive easement over abandoned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§6663. CLAIM OF PRESCRIPTIVE EASEMENT OVER ABANDONED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