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 Limitation extended in cases of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Limitation extended in cases of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§859. LIMITATION EXTENDED IN CASES OF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