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Grounds for revocation of post-conviction bail</w:t>
      </w:r>
    </w:p>
    <w:p>
      <w:pPr>
        <w:jc w:val="both"/>
        <w:spacing w:before="100" w:after="100"/>
        <w:ind w:start="360"/>
        <w:ind w:firstLine="360"/>
      </w:pPr>
      <w:r>
        <w:rPr/>
      </w:r>
      <w:r>
        <w:rPr/>
      </w:r>
      <w:r>
        <w:t xml:space="preserve">An order of post-conviction bail entered by a judge or justice may be revoked by the judge or justice or, if that judge or justice is not available, by another judge or justice of the same court, upon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1995, c. 356, §19 (NEW).]</w:t>
      </w:r>
    </w:p>
    <w:p>
      <w:pPr>
        <w:jc w:val="both"/>
        <w:spacing w:before="100" w:after="0"/>
        <w:ind w:start="360"/>
        <w:ind w:firstLine="360"/>
      </w:pPr>
      <w:r>
        <w:rPr>
          <w:b/>
        </w:rPr>
        <w:t>1</w:t>
        <w:t xml:space="preserve">.  </w:t>
      </w:r>
      <w:r>
        <w:rPr>
          <w:b/>
        </w:rPr>
        <w:t xml:space="preserve">Crime charged.</w:t>
        <w:t xml:space="preserve"> </w:t>
      </w:r>
      <w:r>
        <w:t xml:space="preserve"> </w:t>
      </w:r>
      <w:r>
        <w:t xml:space="preserve">The defendant has in fact been charged with a crime allegedly committed after post-conviction bail was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Failure to appear.</w:t>
        <w:t xml:space="preserve"> </w:t>
      </w:r>
      <w:r>
        <w:t xml:space="preserve"> </w:t>
      </w:r>
      <w:r>
        <w:t xml:space="preserve">The defendant has failed to appear as required or has violated a condition of post-conviction bail as demonstrated by a preponderance of the evidence;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3</w:t>
        <w:t xml:space="preserve">.  </w:t>
      </w:r>
      <w:r>
        <w:rPr>
          <w:b/>
        </w:rPr>
        <w:t xml:space="preserve">Appeal for purposes of delay.</w:t>
        <w:t xml:space="preserve"> </w:t>
      </w:r>
      <w:r>
        <w:t xml:space="preserve"> </w:t>
      </w:r>
      <w:r>
        <w:t xml:space="preserve">The defendant's appeal has been taken for the purpose of delay as demonstrated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§1099. Grounds for revocation of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Grounds for revocation of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§1099. GROUNDS FOR REVOCATION OF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