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2184</w:t>
        <w:t xml:space="preserve">.  </w:t>
      </w:r>
      <w:r>
        <w:rPr>
          <w:b/>
        </w:rPr>
        <w:t xml:space="preserve">Review of determination of factual innocence; review of subsequent vacating of determination</w:t>
      </w:r>
    </w:p>
    <w:p>
      <w:pPr>
        <w:jc w:val="both"/>
        <w:spacing w:before="100" w:after="100"/>
        <w:ind w:start="360"/>
        <w:ind w:firstLine="360"/>
      </w:pPr>
      <w:r>
        <w:rPr/>
      </w:r>
      <w:r>
        <w:rPr/>
      </w:r>
      <w:r>
        <w:t xml:space="preserve">A final judgment entered under </w:t>
      </w:r>
      <w:r>
        <w:t>section 2183, subsection 5</w:t>
      </w:r>
      <w:r>
        <w:t xml:space="preserve"> or </w:t>
      </w:r>
      <w:r>
        <w:t>7</w:t>
      </w:r>
      <w:r>
        <w:t xml:space="preserve"> may be reviewed by the Supreme Judicial Court sitting as the Law Court.</w:t>
      </w:r>
      <w:r>
        <w:t xml:space="preserve">  </w:t>
      </w:r>
      <w:r xmlns:wp="http://schemas.openxmlformats.org/drawingml/2010/wordprocessingDrawing" xmlns:w15="http://schemas.microsoft.com/office/word/2012/wordml">
        <w:rPr>
          <w:rFonts w:ascii="Arial" w:hAnsi="Arial" w:cs="Arial"/>
          <w:sz w:val="22"/>
          <w:szCs w:val="22"/>
        </w:rPr>
        <w:t xml:space="preserve">[PL 2009, c. 287, §1 (NEW).]</w:t>
      </w:r>
    </w:p>
    <w:p>
      <w:pPr>
        <w:jc w:val="both"/>
        <w:spacing w:before="100" w:after="0"/>
        <w:ind w:start="360"/>
        <w:ind w:firstLine="360"/>
      </w:pPr>
      <w:r>
        <w:rPr>
          <w:b/>
        </w:rPr>
        <w:t>1</w:t>
        <w:t xml:space="preserve">.  </w:t>
      </w:r>
      <w:r>
        <w:rPr>
          <w:b/>
        </w:rPr>
        <w:t xml:space="preserve">Appeal by the person.</w:t>
        <w:t xml:space="preserve"> </w:t>
      </w:r>
      <w:r>
        <w:t xml:space="preserve"> </w:t>
      </w:r>
      <w:r>
        <w:t xml:space="preserve">A person aggrieved by the final judgment under </w:t>
      </w:r>
      <w:r>
        <w:t>section 2183, subsection 5</w:t>
      </w:r>
      <w:r>
        <w:t xml:space="preserve"> or </w:t>
      </w:r>
      <w:r>
        <w:t>7</w:t>
      </w:r>
      <w:r>
        <w:t xml:space="preserve"> may not appeal as of right.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2</w:t>
        <w:t xml:space="preserve">.  </w:t>
      </w:r>
      <w:r>
        <w:rPr>
          <w:b/>
        </w:rPr>
        <w:t xml:space="preserve">Appeal by the State.</w:t>
        <w:t xml:space="preserve"> </w:t>
      </w:r>
      <w:r>
        <w:t xml:space="preserve"> </w:t>
      </w:r>
      <w:r>
        <w:t xml:space="preserve">If the State is aggrieved by the final judgment under </w:t>
      </w:r>
      <w:r>
        <w:t>section 2183, subsection 5</w:t>
      </w:r>
      <w:r>
        <w:t xml:space="preserve"> or </w:t>
      </w:r>
      <w:r>
        <w:t>7</w:t>
      </w:r>
      <w:r>
        <w:t xml:space="preserve">, it may appeal as of right, and a certificate of approval by the Attorney General is not required.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§2184. Review of determination of factual innocence; review of subsequent vacating of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§2184. Review of determination of factual innocence; review of subsequent vacating of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§2184. REVIEW OF DETERMINATION OF FACTUAL INNOCENCE; REVIEW OF SUBSEQUENT VACATING OF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