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the patient's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§87 (COR).]</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 patient pursuant to the terms of this compact is subject to civil process and has any and all rights to sue, be sued and participate in and derive any benefits or incur or be relieved of any obligations or have such obligations modified or the patient's status changed on account of any action or proceeding in which the patient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§88 (COR).]</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may not be deprived of or restricted in the parent's, guardian's, trustee's or other person's or persons'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§§87-89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Procedure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§2305. PROCEDURE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