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Withdrawal and termination -- Article IX</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2 years after the notices provided in that statute have been sent. Such withdrawal shall not relieve the withdrawing state from its obligations assumed hereunder prior to the effective date of withdrawal. Before the effective date of withdrawal, a withdrawing state shall remove to its territory, at its own expense, such patients as it may have in other party states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0. Withdrawal and termination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Withdrawal and termination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10. WITHDRAWAL AND TERMINATION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