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47</w:t>
      </w:r>
    </w:p>
    <w:p>
      <w:pPr>
        <w:jc w:val="center"/>
        <w:ind w:start="360"/>
        <w:spacing w:before="300" w:after="300"/>
      </w:pPr>
      <w:r>
        <w:rPr>
          <w:b/>
        </w:rPr>
        <w:t xml:space="preserve">GENERAL SENTENCING PROVISIONS</w:t>
      </w:r>
    </w:p>
    <w:p>
      <w:pPr>
        <w:jc w:val="both"/>
        <w:spacing w:before="100" w:after="100"/>
        <w:ind w:start="1080" w:hanging="720"/>
      </w:pPr>
      <w:r>
        <w:rPr>
          <w:b/>
        </w:rPr>
        <w:t>§</w:t>
        <w:t>1151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1983, c. 152 (AMD). PL 1983, c. 480, §B24 (AMD). PL 1995, c. 149, §1 (AMD). PL 2005, c. 551, §1 (AMD). PL 2015, c. 306, §3 (AMD). PL 2017, c. 105, §§1-3 (AMD). PL 2019, c. 113, Pt. A, §1 (RP). </w:t>
      </w:r>
    </w:p>
    <w:p>
      <w:pPr>
        <w:jc w:val="both"/>
        <w:spacing w:before="100" w:after="100"/>
        <w:ind w:start="1080" w:hanging="720"/>
      </w:pPr>
      <w:r>
        <w:rPr>
          <w:b/>
        </w:rPr>
        <w:t>§</w:t>
        <w:t>1152</w:t>
        <w:t xml:space="preserve">.  </w:t>
      </w:r>
      <w:r>
        <w:rPr>
          <w:b/>
        </w:rPr>
        <w:t xml:space="preserve">Authorized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§§107,108 (AMD). PL 1977, c. 53, §§1,2 (AMD). PL 1977, c. 455, §1 (AMD). PL 1977, c. 510, §§67-A (AMD). PL 1981, c. 493, §2 (AMD). PL 1985, c. 821, §§3,4 (AMD). PL 1987, c. 157, §§1,2 (AMD). PL 1987, c. 769, §B3 (AMD). PL 1989, c. 502, §§D10-13 (AMD). PL 1991, c. 288 (AMD). PL 1991, c. 824, §A25 (AMD). PL 1993, c. 103, §§1-3 (AMD). PL 1995, c. 136, §§1-3 (AMD). PL 1995, c. 560, §K82 (AMD). PL 1995, c. 560, §K83 (AFF). PL 1995, c. 680, §4 (AMD). PL 1999, c. 24, §1 (AMD). PL 2001, c. 354, §3 (AMD). PL 2001, c. 439, §OOO2 (AMD). PL 2003, c. 689, §B6 (REV). PL 2003, c. 711, §§A7-9,B13 (AMD). PL 2005, c. 265, §§1-3 (AMD). PL 2005, c. 527, §§12,13 (AMD). PL 2009, c. 142, §5 (AMD). PL 2009, c. 365, Pt. A, §3 (AMD). PL 2013, c. 133, §§8, 9 (AMD). PL 2015, c. 308, §3 (AMD). PL 2019, c. 113, Pt. A, §1 (RP). </w:t>
      </w:r>
    </w:p>
    <w:p>
      <w:pPr>
        <w:jc w:val="both"/>
        <w:spacing w:before="100" w:after="100"/>
        <w:ind w:start="1080" w:hanging="720"/>
      </w:pPr>
      <w:r>
        <w:rPr>
          <w:b/>
        </w:rPr>
        <w:t>§</w:t>
        <w:t>1153</w:t>
        <w:t xml:space="preserve">.  </w:t>
      </w:r>
      <w:r>
        <w:rPr>
          <w:b/>
        </w:rPr>
        <w:t xml:space="preserve">Sanctions for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2019, c. 113, Pt. A, §1 (RP). </w:t>
      </w:r>
    </w:p>
    <w:p>
      <w:pPr>
        <w:jc w:val="both"/>
        <w:spacing w:before="100" w:after="100"/>
        <w:ind w:start="1080" w:hanging="720"/>
      </w:pPr>
      <w:r>
        <w:rPr>
          <w:b/>
        </w:rPr>
        <w:t>§</w:t>
        <w:t>1154</w:t>
        <w:t xml:space="preserve">.  </w:t>
      </w:r>
      <w:r>
        <w:rPr>
          <w:b/>
        </w:rPr>
        <w:t xml:space="preserve">Sentences in excess of one year deemed tentative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§28 (RP). </w:t>
      </w:r>
    </w:p>
    <w:p>
      <w:pPr>
        <w:jc w:val="both"/>
        <w:spacing w:before="100" w:after="100"/>
        <w:ind w:start="1080" w:hanging="720"/>
      </w:pPr>
      <w:r>
        <w:rPr>
          <w:b/>
        </w:rPr>
        <w:t>§</w:t>
        <w:t>1155</w:t>
        <w:t xml:space="preserve">.  </w:t>
      </w:r>
      <w:r>
        <w:rPr>
          <w:b/>
        </w:rPr>
        <w:t xml:space="preserve">Multiple sentences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§35 (RPR). PL 1981, c. 324, §29 (RP). </w:t>
      </w:r>
    </w:p>
    <w:p>
      <w:pPr>
        <w:jc w:val="both"/>
        <w:spacing w:before="100" w:after="100"/>
        <w:ind w:start="1080" w:hanging="720"/>
      </w:pPr>
      <w:r>
        <w:rPr>
          <w:b/>
        </w:rPr>
        <w:t>§</w:t>
        <w:t>1155-A</w:t>
        <w:t xml:space="preserve">.  </w:t>
      </w:r>
      <w:r>
        <w:rPr>
          <w:b/>
        </w:rPr>
        <w:t xml:space="preserve">Multiple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§36 (NEW). PL 1981, c. 324, §30 (RP). </w:t>
      </w:r>
    </w:p>
    <w:p>
      <w:pPr>
        <w:jc w:val="both"/>
        <w:spacing w:before="100" w:after="100"/>
        <w:ind w:start="1080" w:hanging="720"/>
      </w:pPr>
      <w:r>
        <w:rPr>
          <w:b/>
        </w:rPr>
        <w:t>§</w:t>
        <w:t>1156</w:t>
        <w:t xml:space="preserve">.  </w:t>
      </w:r>
      <w:r>
        <w:rPr>
          <w:b/>
        </w:rPr>
        <w:t xml:space="preserve">Sentence for burglary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§§108-A (NEW). PL 1979, c. 512, §37 (AMD). PL 1981, c. 324, §31 (RP). </w:t>
      </w:r>
    </w:p>
    <w:p>
      <w:pPr>
        <w:jc w:val="both"/>
        <w:spacing w:before="100" w:after="100"/>
        <w:ind w:start="1080" w:hanging="720"/>
      </w:pPr>
      <w:r>
        <w:rPr>
          <w:b/>
        </w:rPr>
        <w:t>§</w:t>
        <w:t>1157</w:t>
        <w:t xml:space="preserve">.  </w:t>
      </w:r>
      <w:r>
        <w:rPr>
          <w:b/>
        </w:rPr>
        <w:t xml:space="preserve">Criminal history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384, §5 (NEW). PL 1977, c. 696, §171 (AMD). PL 1981, c. 324, §32 (RP). </w:t>
      </w:r>
    </w:p>
    <w:p>
      <w:pPr>
        <w:jc w:val="both"/>
        <w:spacing w:before="100" w:after="100"/>
        <w:ind w:start="1080" w:hanging="720"/>
      </w:pPr>
      <w:r>
        <w:rPr>
          <w:b/>
        </w:rPr>
        <w:t>§</w:t>
        <w:t>1158</w:t>
        <w:t xml:space="preserve">.  </w:t>
      </w:r>
      <w:r>
        <w:rPr>
          <w:b/>
        </w:rPr>
        <w:t xml:space="preserve">Forfeiture of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382 (NEW). PL 1989, c. 815 (AMD). PL 1995, c. 252, §1 (AMD). RR 2001, c. 2, §A26 (COR). RR 2001, c. 2, §A27 (AFF). PL 2001, c. 348, §3 (AMD). PL 2001, c. 383, §149 (RPR). PL 2001, c. 383, §156 (AFF). PL 2001, c. 667, §A37 (RPR). PL 2001, c. 667, §A38 (AFF). PL 2003, c. 143, §7 (AMD). PL 2003, c. 657, §6 (RP). </w:t>
      </w:r>
    </w:p>
    <w:p>
      <w:pPr>
        <w:jc w:val="both"/>
        <w:spacing w:before="100" w:after="100"/>
        <w:ind w:start="1080" w:hanging="720"/>
      </w:pPr>
      <w:r>
        <w:rPr>
          <w:b/>
        </w:rPr>
        <w:t>§</w:t>
        <w:t>1158-A</w:t>
        <w:t xml:space="preserve">.  </w:t>
      </w:r>
      <w:r>
        <w:rPr>
          <w:b/>
        </w:rPr>
        <w:t xml:space="preserve">Forfeiture of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§7 (NEW). PL 2009, c. 336, §13 (AMD). PL 2013, c. 328, §§3-5 (AMD). PL 2015, c. 485, §4 (AMD). PL 2019, c. 113, Pt. A, §1 (RP). </w:t>
      </w:r>
    </w:p>
    <w:p>
      <w:pPr>
        <w:jc w:val="both"/>
        <w:spacing w:before="100" w:after="100"/>
        <w:ind w:start="1080" w:hanging="720"/>
      </w:pPr>
      <w:r>
        <w:rPr>
          <w:b/>
        </w:rPr>
        <w:t>§</w:t>
        <w:t>1159</w:t>
        <w:t xml:space="preserve">.  </w:t>
      </w:r>
      <w:r>
        <w:rPr>
          <w:b/>
        </w:rPr>
        <w:t xml:space="preserve">Recalcitrant witness in execution of sentence involving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§8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47. GENERAL SENTENCING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47. GENERAL SENTENCING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47. GENERAL SENTENCING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