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Permissible destruction or transfer of ownership to the State of a computer used in the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Permissible destruction or transfer of ownership to the State of a computer used in the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§437. PERMISSIBLE DESTRUCTION OR TRANSFER OF OWNERSHIP TO THE STATE OF A COMPUTER USED IN THE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