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§2501. DAMAGES TO FRUIT GARDENS;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