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MAINE UNIFORM PRUDENT INVESTOR ACT</w:t>
      </w:r>
    </w:p>
    <w:p>
      <w:pPr>
        <w:jc w:val="both"/>
        <w:spacing w:before="100" w:after="100"/>
        <w:ind w:start="1080" w:hanging="720"/>
      </w:pPr>
      <w:r>
        <w:rPr>
          <w:b/>
        </w:rPr>
        <w:t>§</w:t>
        <w:t>901</w:t>
        <w:t xml:space="preserve">.  </w:t>
      </w:r>
      <w:r>
        <w:rPr>
          <w:b/>
        </w:rPr>
        <w:t xml:space="preserve">Prudent investor rule</w:t>
      </w:r>
    </w:p>
    <w:p>
      <w:pPr>
        <w:jc w:val="both"/>
        <w:spacing w:before="100" w:after="0"/>
        <w:ind w:start="360"/>
        <w:ind w:firstLine="360"/>
      </w:pPr>
      <w:r>
        <w:rPr>
          <w:b/>
        </w:rPr>
        <w:t>1</w:t>
        <w:t xml:space="preserve">.  </w:t>
      </w:r>
      <w:r>
        <w:rPr>
          <w:b/>
        </w:rPr>
        <w:t xml:space="preserve">Duty to comply.</w:t>
        <w:t xml:space="preserve"> </w:t>
      </w:r>
      <w:r>
        <w:t xml:space="preserve"> </w:t>
      </w:r>
      <w:r>
        <w:t xml:space="preserve">Except as otherwise provided in </w:t>
      </w:r>
      <w:r>
        <w:t>section 902</w:t>
      </w:r>
      <w:r>
        <w:t xml:space="preserve">, a trustee who invests and manages trust assets owes a duty to the beneficiaries of the trust to comply with the prudent investor rule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Altered by provisions of trust.</w:t>
        <w:t xml:space="preserve"> </w:t>
      </w:r>
      <w:r>
        <w:t xml:space="preserve"> </w:t>
      </w:r>
      <w:r>
        <w:t xml:space="preserve">The prudent investor rule may be expanded, restricted, eliminated or otherwise altered by the provisions of a trust.  A trustee is not liable to a beneficiary to the extent that the trustee acted in reasonable reliance on the provisions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902</w:t>
        <w:t xml:space="preserve">.  </w:t>
      </w:r>
      <w:r>
        <w:rPr>
          <w:b/>
        </w:rPr>
        <w:t xml:space="preserve">Standard of care; portfolio strategy; risk and return objectives</w:t>
      </w:r>
    </w:p>
    <w:p>
      <w:pPr>
        <w:jc w:val="both"/>
        <w:spacing w:before="100" w:after="0"/>
        <w:ind w:start="360"/>
        <w:ind w:firstLine="360"/>
      </w:pPr>
      <w:r>
        <w:rPr>
          <w:b/>
        </w:rPr>
        <w:t>1</w:t>
        <w:t xml:space="preserve">.  </w:t>
      </w:r>
      <w:r>
        <w:rPr>
          <w:b/>
        </w:rPr>
        <w:t xml:space="preserve">Consideration of purposes, terms, distribution requirements and other circumstances.</w:t>
        <w:t xml:space="preserve"> </w:t>
      </w:r>
      <w:r>
        <w:t xml:space="preserve"> </w:t>
      </w:r>
      <w:r>
        <w:t xml:space="preserve">A trustee shall invest and manage trust assets, as a prudent investor would, by considering the purposes, terms, distribution requirements and other circumstances of the trust.  In satisfying this standard, the trustee shall exercise reasonable care, skill and caution.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Overall investment strategy.</w:t>
        <w:t xml:space="preserve"> </w:t>
      </w:r>
      <w:r>
        <w:t xml:space="preserve"> </w:t>
      </w:r>
      <w:r>
        <w:t xml:space="preserve">A trustee's investment and management decisions respecting individual assets must be evaluated not in isolation but in the context of the trust portfolio as a whole and as a part of an overall investment strategy having risk and return objectives reasonably suited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Relevant circumstances to consider.</w:t>
        <w:t xml:space="preserve"> </w:t>
      </w:r>
      <w:r>
        <w:t xml:space="preserve"> </w:t>
      </w:r>
      <w:r>
        <w:t xml:space="preserve">Among circumstances that a trustee shall consider in investing and managing trust assets are all of the following that are relevant to the trust or its beneficiaries:</w:t>
      </w:r>
    </w:p>
    <w:p>
      <w:pPr>
        <w:jc w:val="both"/>
        <w:spacing w:before="100" w:after="0"/>
        <w:ind w:start="720"/>
      </w:pPr>
      <w:r>
        <w:rPr/>
        <w:t>A</w:t>
        <w:t xml:space="preserve">.  </w:t>
      </w:r>
      <w:r>
        <w:rPr/>
      </w:r>
      <w:r>
        <w:t xml:space="preserve">General economic conditions;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possible effect of inflation or deflation;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expected tax consequences of investment decisions or strategies;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role that each investment or course of action plays within the overall trust portfolio, which may include financial assets, interests in closely held enterprises, tangible and intangible personal property and real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expected total return from income and the appreciation of capital;</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Other resources of the beneficiaries, to the extent the other resources are known to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G</w:t>
        <w:t xml:space="preserve">.  </w:t>
      </w:r>
      <w:r>
        <w:rPr/>
      </w:r>
      <w:r>
        <w:t xml:space="preserve">Needs for liquidity, regularity of income and preservation or appreciation of capital;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H</w:t>
        <w:t xml:space="preserve">.  </w:t>
      </w:r>
      <w:r>
        <w:rPr/>
      </w:r>
      <w:r>
        <w:t xml:space="preserve">An asset's special relationship or special value, if any, to the purposes of the trust or to one or more of the beneficiaries.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Reasonable effort to verify facts.</w:t>
        <w:t xml:space="preserve"> </w:t>
      </w:r>
      <w:r>
        <w:t xml:space="preserve"> </w:t>
      </w:r>
      <w:r>
        <w:t xml:space="preserve">A trustee shall make a reasonable effort to verify facts relevant to the investment and management of trust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Kind of property; type of investment.</w:t>
        <w:t xml:space="preserve"> </w:t>
      </w:r>
      <w:r>
        <w:t xml:space="preserve"> </w:t>
      </w:r>
      <w:r>
        <w:t xml:space="preserve">A trustee may invest in any kind of property or type of investment consistent with the standards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903</w:t>
        <w:t xml:space="preserve">.  </w:t>
      </w:r>
      <w:r>
        <w:rPr>
          <w:b/>
        </w:rPr>
        <w:t xml:space="preserve">Diversification</w:t>
      </w:r>
    </w:p>
    <w:p>
      <w:pPr>
        <w:jc w:val="both"/>
        <w:spacing w:before="100" w:after="100"/>
        <w:ind w:start="360"/>
        <w:ind w:firstLine="360"/>
      </w:pPr>
      <w:r>
        <w:rPr/>
      </w:r>
      <w:r>
        <w:rPr/>
      </w:r>
      <w:r>
        <w:t xml:space="preserve">A trustee shall diversify the investments of the trust unless the trustee reasonably determines that, because of special circumstances, the purposes of the trust are better served without diversifying.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904</w:t>
        <w:t xml:space="preserve">.  </w:t>
      </w:r>
      <w:r>
        <w:rPr>
          <w:b/>
        </w:rPr>
        <w:t xml:space="preserve">Duties at inception of trusteeship</w:t>
      </w:r>
    </w:p>
    <w:p>
      <w:pPr>
        <w:jc w:val="both"/>
        <w:spacing w:before="100" w:after="100"/>
        <w:ind w:start="360"/>
        <w:ind w:firstLine="360"/>
      </w:pPr>
      <w:r>
        <w:rPr/>
      </w:r>
      <w:r>
        <w:rPr/>
      </w:r>
      <w:r>
        <w:t xml:space="preserve">Within a reasonable time after accepting a trusteeship or receiving trust assets, a trustee shall review the trust assets and make and implement decisions concerning the retention and disposition of assets in order to bring the trust portfolio into compliance with the purposes, terms, distribution requirements and other circumstances of the trust and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905</w:t>
        <w:t xml:space="preserve">.  </w:t>
      </w:r>
      <w:r>
        <w:rPr>
          <w:b/>
        </w:rPr>
        <w:t xml:space="preserve">Reviewing compliance</w:t>
      </w:r>
    </w:p>
    <w:p>
      <w:pPr>
        <w:jc w:val="both"/>
        <w:spacing w:before="100" w:after="100"/>
        <w:ind w:start="360"/>
        <w:ind w:firstLine="360"/>
      </w:pPr>
      <w:r>
        <w:rPr/>
      </w:r>
      <w:r>
        <w:rPr/>
      </w:r>
      <w:r>
        <w:t xml:space="preserve">Compliance with the prudent investor rule is determined in light of the facts and circumstances existing at the time of a trustee's decision or action and not by hindsight.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RR 2011, c. 1, §22 (COR). </w:t>
      </w:r>
    </w:p>
    <w:p>
      <w:pPr>
        <w:jc w:val="both"/>
        <w:spacing w:before="100" w:after="100"/>
        <w:ind w:start="1080" w:hanging="720"/>
      </w:pPr>
      <w:r>
        <w:rPr>
          <w:b/>
        </w:rPr>
        <w:t>§</w:t>
        <w:t>906</w:t>
        <w:t xml:space="preserve">.  </w:t>
      </w:r>
      <w:r>
        <w:rPr>
          <w:b/>
        </w:rPr>
        <w:t xml:space="preserve">Language invoking standard of chapter</w:t>
      </w:r>
    </w:p>
    <w:p>
      <w:pPr>
        <w:jc w:val="both"/>
        <w:spacing w:before="100" w:after="100"/>
        <w:ind w:start="360"/>
        <w:ind w:firstLine="360"/>
      </w:pPr>
      <w:r>
        <w:rPr/>
      </w:r>
      <w:r>
        <w:rPr/>
      </w:r>
      <w:r>
        <w:t xml:space="preserve">The following terms or comparable language in the provisions of a trust, unless otherwise limited or modified, authorizes any investment or strategy permitted under this chapter:  "investments permissible by law for investment of trust funds"; "legal investments"; "authorized investments"; "using the judgment and care under the circumstances then prevailing that persons of prudence, discretion and intelligence exercise in the management of their own affairs, not in regard to speculation but in regard to the permanent disposition of their funds, considering the probable income as well as the probable safety of their capital"; "prudent man rule"; "prudent trustee rule"; "prudent person rule"; or "prudent investor rule."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907</w:t>
        <w:t xml:space="preserve">.  </w:t>
      </w:r>
      <w:r>
        <w:rPr>
          <w:b/>
        </w:rPr>
        <w:t xml:space="preserve">Uniformity of application and construction</w:t>
      </w:r>
    </w:p>
    <w:p>
      <w:pPr>
        <w:jc w:val="both"/>
        <w:spacing w:before="100" w:after="100"/>
        <w:ind w:start="360"/>
        <w:ind w:firstLine="360"/>
      </w:pPr>
      <w:r>
        <w:rPr/>
      </w:r>
      <w:r>
        <w:rPr/>
      </w:r>
      <w:r>
        <w:t xml:space="preserve">This chapter must be applied and construed to effectuate its general purposes to make uniform the law with respect to the subject of the Uniform Prudent Investor Act among the states enacting it.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908</w:t>
        <w:t xml:space="preserve">.  </w:t>
      </w:r>
      <w:r>
        <w:rPr>
          <w:b/>
        </w:rPr>
        <w:t xml:space="preserve">Short title</w:t>
      </w:r>
    </w:p>
    <w:p>
      <w:pPr>
        <w:jc w:val="both"/>
        <w:spacing w:before="100" w:after="100"/>
        <w:ind w:start="360"/>
        <w:ind w:firstLine="360"/>
      </w:pPr>
      <w:r>
        <w:rPr/>
      </w:r>
      <w:r>
        <w:rPr/>
      </w:r>
      <w:r>
        <w:t xml:space="preserve">This chapter may be known and cited as the "Maine Uniform Prudent Investor Act."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MAINE UNIFORM PRUDENT INVESTOR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MAINE UNIFORM PRUDENT INVESTOR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9. MAINE UNIFORM PRUDENT INVESTOR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