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3-721</w:t>
        <w:t xml:space="preserve">.  </w:t>
      </w:r>
      <w:r>
        <w:rPr>
          <w:b/>
        </w:rPr>
        <w:t xml:space="preserve">Proceedings for review of employment of agents and compensation of personal representatives and employees of estate</w:t>
      </w:r>
    </w:p>
    <w:p>
      <w:pPr>
        <w:jc w:val="both"/>
        <w:spacing w:before="100" w:after="0"/>
        <w:ind w:start="360"/>
        <w:ind w:firstLine="360"/>
      </w:pPr>
      <w:r>
        <w:rPr>
          <w:b/>
        </w:rPr>
        <w:t>1</w:t>
        <w:t xml:space="preserve">.  </w:t>
      </w:r>
      <w:r>
        <w:rPr>
          <w:b/>
        </w:rPr>
        <w:t xml:space="preserve">Procedure.</w:t>
        <w:t xml:space="preserve"> </w:t>
      </w:r>
      <w:r>
        <w:t xml:space="preserve"> </w:t>
      </w:r>
      <w:r>
        <w:t xml:space="preserve">After notice to all interested persons, on petition of an interested person or on appropriate motion if administration is supervised, the propriety of employment of any person by a personal representative, including any attorney, auditor, investment advisor or other specialized agent or assistant, the reasonableness of the compensation of any person so employed or the reasonableness of the compensation determined by the personal representative for the personal representative's own services may be reviewed by the court.  Any person who has received excessive compensation from an estate for services rendered may be ordered to make appropriate refunds.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Reasonable fee factors.</w:t>
        <w:t xml:space="preserve"> </w:t>
      </w:r>
      <w:r>
        <w:t xml:space="preserve"> </w:t>
      </w:r>
      <w:r>
        <w:t xml:space="preserve">Factors to be considered as guides in determining the reasonableness of a fee include the following:</w:t>
      </w:r>
    </w:p>
    <w:p>
      <w:pPr>
        <w:jc w:val="both"/>
        <w:spacing w:before="100" w:after="0"/>
        <w:ind w:start="720"/>
      </w:pPr>
      <w:r>
        <w:rPr/>
        <w:t>A</w:t>
        <w:t xml:space="preserve">.  </w:t>
      </w:r>
      <w:r>
        <w:rPr/>
      </w:r>
      <w:r>
        <w:t xml:space="preserve">The time and labor required, the novelty and difficulty of the questions involved and the skill requisite to perform the service properly;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likelihood, if apparent to the personal representative, that the acceptance of the particular employment will preclude the person employed from other employment;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fee customarily charged in the locality for similar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amount involved and the results obtained;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time limitations imposed by the personal representative or by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experience, reputation and ability of the person performing the services.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§3-721. Proceedings for review of employment of agents and compensation of personal representatives and employees of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§3-721. PROCEEDINGS FOR REVIEW OF EMPLOYMENT OF AGENTS AND COMPENSATION OF PERSONAL REPRESENTATIVES AND EMPLOYEES OF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