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§7-463. TRANSFERS FROM INCOME TO PRINCIPAL FOR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