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1007</w:t>
        <w:t xml:space="preserve">.  </w:t>
      </w:r>
      <w:r>
        <w:rPr>
          <w:b/>
        </w:rPr>
        <w:t xml:space="preserve">When one cannot contribute, loss borne by others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§1007. When one cannot contribute, loss borne by others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§1007. When one cannot contribute, loss borne by others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§1007. WHEN ONE CANNOT CONTRIBUTE, LOSS BORNE BY OTHERS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