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§498-A. DETERMINATION OF CURRENT SUPPORT OBLIGATION AND HEALTH INSURANCE AND MEDICAL EXPENSE OBLIGATION IN ABSENCE OF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