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§665. COURT AUTHORITY TO ORDER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