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11428</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shall be regarded as supplemental and additional to, and the limitations imposed by this chapter do not limit or otherwise affect powers or rights conferred by other laws and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and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§11428. Chapter additional and supplemental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§11428. Chapter additional and supplemental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§11428. CHAPTER ADDITIONAL AND SUPPLEMENTAL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