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12534</w:t>
        <w:t xml:space="preserve">.  </w:t>
      </w:r>
      <w:r>
        <w:rPr>
          <w:b/>
        </w:rPr>
        <w:t xml:space="preserve">Rules</w:t>
      </w:r>
    </w:p>
    <w:p>
      <w:pPr>
        <w:jc w:val="both"/>
        <w:spacing w:before="100" w:after="100"/>
        <w:ind w:start="360"/>
        <w:ind w:firstLine="360"/>
      </w:pPr>
      <w:r>
        <w:rPr/>
      </w:r>
      <w:r>
        <w:rPr/>
      </w:r>
      <w:r>
        <w:t xml:space="preserve">The authority shall establish rules necessary to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§12534.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§12534.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