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§12957. Annual recertification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§12957. Annual recertification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§12957. ANNUAL RECERTIFICATION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