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13015-A</w:t>
        <w:t xml:space="preserve">.  </w:t>
      </w:r>
      <w:r>
        <w:rPr>
          <w:b/>
        </w:rPr>
        <w:t xml:space="preserve">Peer support and mentoring system</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a peer support and mentoring system is to:</w:t>
      </w:r>
    </w:p>
    <w:p>
      <w:pPr>
        <w:jc w:val="both"/>
        <w:spacing w:before="100" w:after="0"/>
        <w:ind w:start="720"/>
      </w:pPr>
      <w:r>
        <w:rPr/>
        <w:t>A</w:t>
        <w:t xml:space="preserve">.  </w:t>
      </w:r>
      <w:r>
        <w:rPr/>
      </w:r>
      <w:r>
        <w:t xml:space="preserve">Provide strong support services and mentoring programs that are sustained, intensive and classroom-focused in order to have a positive and lasting effect on classroom instruction and develop good teaching and classroom management skills for teachers certified for less than 5 years and teachers with conditional certificates;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B</w:t>
        <w:t xml:space="preserve">.  </w:t>
      </w:r>
      <w:r>
        <w:rPr/>
      </w:r>
      <w:r>
        <w:t xml:space="preserve">Provide assistance to and review for all individuals who are candidates for a higher level certificate or who are teaching under a waiver of the requirement to be certified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C</w:t>
        <w:t xml:space="preserve">.  </w:t>
      </w:r>
      <w:r>
        <w:rPr/>
      </w:r>
      <w:r>
        <w:t xml:space="preserve">Assist all teachers in becoming better teachers.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360"/>
      </w:pPr>
      <w:r>
        <w:rPr/>
      </w:r>
      <w:r>
        <w:rPr/>
      </w:r>
      <w:r>
        <w:t xml:space="preserve">A peer support and mentoring system is separate from local practices and procedures regarding the supervision and evaluation of a teacher for retention by a school administrative unit.  The system must include opportunities for all educators to share, learn and continually improve their practices as educators in collaboration with peers.  Peer support and mentoring must be formative in nature and be for the sole purpose of ongoing professional growth for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§13015-A. Peer support and mentoring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§13015-A. Peer support and mentoring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§13015-A. PEER SUPPORT AND MENTORING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