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§15512. Local funds without state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§15512. Local funds without state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§15512. LOCAL FUNDS WITHOUT STATE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