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15618-A</w:t>
        <w:t xml:space="preserve">.  </w:t>
      </w:r>
      <w:r>
        <w:rPr>
          <w:b/>
        </w:rPr>
        <w:t xml:space="preserve">Annual report on educational budgets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669 (NEW). PL 1989, c. 615, §§1,2 (AMD). PL 1999, c. 710, §§13,14 (AMD). PL 2001, c. 471, §A25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§15618-A. Annual report on educational budgets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§15618-A. Annual report on educational budgets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§15618-A. ANNUAL REPORT ON EDUCATIONAL BUDGETS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