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 POSTSECONDARY COURSES;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