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Special observance days</w:t>
      </w:r>
    </w:p>
    <w:p>
      <w:pPr>
        <w:jc w:val="both"/>
        <w:spacing w:before="100" w:after="100"/>
        <w:ind w:start="360"/>
        <w:ind w:firstLine="360"/>
      </w:pPr>
      <w:r>
        <w:rPr/>
      </w:r>
      <w:r>
        <w:rPr/>
      </w:r>
      <w:r>
        <w:t xml:space="preserve">Days marked by special observances shall be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January 1st.</w:t>
        <w:t xml:space="preserve"> </w:t>
      </w:r>
      <w:r>
        <w:t xml:space="preserve"> </w:t>
      </w:r>
      <w:r>
        <w:t xml:space="preserve">January 1st, if the school board votes to keep schools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Washington's Birthday.</w:t>
        <w:t xml:space="preserve"> </w:t>
      </w:r>
      <w:r>
        <w:t xml:space="preserve"> </w:t>
      </w:r>
      <w:r>
        <w:t xml:space="preserve">Washington's Birthday, the 3rd Monday in February, if the school board votes to keep schools open.  The day shall be observed with appropriate exercises;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Lincoln's Birthday.</w:t>
        <w:t xml:space="preserve"> </w:t>
      </w:r>
      <w:r>
        <w:t xml:space="preserve"> </w:t>
      </w:r>
      <w:r>
        <w:t xml:space="preserve">Lincoln's Birthday shall be observed by studying the life and character of Abraham Lincoln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Arbor Day, as designated by the Governor.</w:t>
        <w:t xml:space="preserve"> </w:t>
      </w:r>
      <w:r>
        <w:t xml:space="preserve"> </w:t>
      </w:r>
      <w:r>
        <w:t xml:space="preserve">Arbor Day shall be observed for the purpose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Alcohol Awareness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§21 (RP).]</w:t>
      </w:r>
    </w:p>
    <w:p>
      <w:pPr>
        <w:jc w:val="both"/>
        <w:spacing w:before="100" w:after="0"/>
        <w:ind w:start="360"/>
        <w:ind w:firstLine="360"/>
      </w:pPr>
      <w:r>
        <w:rPr>
          <w:b/>
        </w:rPr>
        <w:t>6</w:t>
        <w:t xml:space="preserve">.  </w:t>
      </w:r>
      <w:r>
        <w:rPr>
          <w:b/>
        </w:rPr>
        <w:t xml:space="preserve">John F. Kennedy Day.</w:t>
        <w:t xml:space="preserve"> </w:t>
      </w:r>
      <w:r>
        <w:t xml:space="preserve"> </w:t>
      </w:r>
      <w:r>
        <w:t xml:space="preserve">John F. Kennedy Day, November 2nd, shall be observed by studying the life and character of John F. Kennedy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Martin Luther King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787, §7 (RP).]</w:t>
      </w:r>
    </w:p>
    <w:p>
      <w:pPr>
        <w:jc w:val="both"/>
        <w:spacing w:before="100" w:after="0"/>
        <w:ind w:start="360"/>
        <w:ind w:firstLine="360"/>
      </w:pPr>
      <w:r>
        <w:rPr>
          <w:b/>
        </w:rPr>
        <w:t>8</w:t>
        <w:t xml:space="preserve">.  </w:t>
      </w:r>
      <w:r>
        <w:rPr>
          <w:b/>
        </w:rPr>
        <w:t xml:space="preserve">Statehood Day.</w:t>
        <w:t xml:space="preserve"> </w:t>
      </w:r>
      <w:r>
        <w:t xml:space="preserve"> </w:t>
      </w:r>
      <w:r>
        <w:t xml:space="preserve">Statehood Day, March 15th, as specified in </w:t>
      </w:r>
      <w:r>
        <w:t>Title 1, section 116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Poetry Day.</w:t>
        <w:t xml:space="preserve"> </w:t>
      </w:r>
      <w:r>
        <w:t xml:space="preserve"> </w:t>
      </w:r>
      <w:r>
        <w:t xml:space="preserve">Poetry Day, October 15th, as specified in </w:t>
      </w:r>
      <w:r>
        <w:t>Title 1, 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41, §2 (AMD). PL 1985, c. 787, §7 (AMD). PL 2019, c. 398,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§4803. Special observance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Special observance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§4803. SPECIAL OBSERVANCE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