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295, §29 (AMD). PL 1993, c. 252,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§6203.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