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Duties</w:t>
      </w:r>
    </w:p>
    <w:p>
      <w:pPr>
        <w:jc w:val="both"/>
        <w:spacing w:before="100" w:after="100"/>
        <w:ind w:start="360"/>
        <w:ind w:firstLine="360"/>
      </w:pPr>
      <w:r>
        <w:rPr/>
      </w:r>
      <w:r>
        <w:rPr/>
      </w:r>
      <w:r>
        <w:t xml:space="preserve">Jobs for Maine's Graduates is authorized and directed to provide services to the State and to quasi-public, public and private entities and to assist students in making the transition from school to work.  The corporation shall:</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Graduation.</w:t>
        <w:t xml:space="preserve"> </w:t>
      </w:r>
      <w:r>
        <w:t xml:space="preserve"> </w:t>
      </w:r>
      <w:r>
        <w:t xml:space="preserve">Help keep students in high school through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Quality jobs.</w:t>
        <w:t xml:space="preserve"> </w:t>
      </w:r>
      <w:r>
        <w:t xml:space="preserve"> </w:t>
      </w:r>
      <w:r>
        <w:t xml:space="preserve">Render 9 months of intensive assistance and follow-up activities to assure student placement in quality jobs with ample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Postsecondary education.</w:t>
        <w:t xml:space="preserve"> </w:t>
      </w:r>
      <w:r>
        <w:t xml:space="preserve"> </w:t>
      </w:r>
      <w:r>
        <w:t xml:space="preserve">Encourage students to pursue postsecondary education by assisting in securing appropriate part-time work to accompany that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Lifelong learning.</w:t>
        <w:t xml:space="preserve"> </w:t>
      </w:r>
      <w:r>
        <w:t xml:space="preserve"> </w:t>
      </w:r>
      <w:r>
        <w:t xml:space="preserve">Encourage lifelong learning by introducing students to the importance of skills training and demonstrating how learning is relevant to skills necessary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Youth apprenticeship.</w:t>
        <w:t xml:space="preserve"> </w:t>
      </w:r>
      <w:r>
        <w:t xml:space="preserve"> </w:t>
      </w:r>
      <w:r>
        <w:t xml:space="preserve">Assist schools and private sector corporations in the development of youth apprenticeship systems to connect more closely schools and the workplace;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Other.</w:t>
        <w:t xml:space="preserve"> </w:t>
      </w:r>
      <w:r>
        <w:t xml:space="preserve"> </w:t>
      </w:r>
      <w:r>
        <w:t xml:space="preserve">Engage in other activities designed by its board of directors and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