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§7734-A. Distribution of funds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§7734-A. Distribution of funds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§7734-A. DISTRIBUTION OF FUNDS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