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2, §1 (NEW). PL 2001, c. 516,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§641.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