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Violations and penalties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2007, c. 455, §53 (RPR).]</w:t>
      </w:r>
    </w:p>
    <w:p>
      <w:pPr>
        <w:jc w:val="both"/>
        <w:spacing w:before="100" w:after="0"/>
        <w:ind w:start="360"/>
        <w:ind w:firstLine="360"/>
      </w:pPr>
      <w:r>
        <w:rPr>
          <w:b/>
        </w:rPr>
        <w:t>1</w:t>
        <w:t xml:space="preserve">.  </w:t>
      </w:r>
      <w:r>
        <w:rPr>
          <w:b/>
        </w:rPr>
        <w:t xml:space="preserve">False swearing; signature.</w:t>
        <w:t xml:space="preserve"> </w:t>
      </w:r>
      <w:r>
        <w:t xml:space="preserve"> </w:t>
      </w:r>
      <w:r>
        <w:t xml:space="preserve">Circulates an initiative or referendum petition and swears that a signature is that of a person whose name it purports to be when the circulator knows that the signature is not that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2</w:t>
        <w:t xml:space="preserve">.  </w:t>
      </w:r>
      <w:r>
        <w:rPr>
          <w:b/>
        </w:rPr>
        <w:t xml:space="preserve">False acknowledgement of oath.</w:t>
        <w:t xml:space="preserve"> </w:t>
      </w:r>
      <w:r>
        <w:t xml:space="preserve"> </w:t>
      </w:r>
      <w:r>
        <w:t xml:space="preserve">Is authorized by law to administer oaths and willfully and falsely acknowledges the oath of a circulator of an initiative or referendum petition when that oath was not made in the presence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3</w:t>
        <w:t xml:space="preserve">.  </w:t>
      </w:r>
      <w:r>
        <w:rPr>
          <w:b/>
        </w:rPr>
        <w:t xml:space="preserve">False signature.</w:t>
        <w:t xml:space="preserve"> </w:t>
      </w:r>
      <w:r>
        <w:t xml:space="preserve"> </w:t>
      </w:r>
      <w:r>
        <w:t xml:space="preserve">Knowingly signs an initiative or referendum petition with a name other than the person's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4</w:t>
        <w:t xml:space="preserve">.  </w:t>
      </w:r>
      <w:r>
        <w:rPr>
          <w:b/>
        </w:rPr>
        <w:t xml:space="preserve">Duplicate signature.</w:t>
        <w:t xml:space="preserve"> </w:t>
      </w:r>
      <w:r>
        <w:t xml:space="preserve"> </w:t>
      </w:r>
      <w:r>
        <w:t xml:space="preserve">Knowingly signs the person's name more than once on initiative or referendum petitions for the same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§3 (AMD).]</w:t>
      </w:r>
    </w:p>
    <w:p>
      <w:pPr>
        <w:jc w:val="both"/>
        <w:spacing w:before="100" w:after="0"/>
        <w:ind w:start="360"/>
        <w:ind w:firstLine="360"/>
      </w:pPr>
      <w:r>
        <w:rPr>
          <w:b/>
        </w:rPr>
        <w:t>5</w:t>
        <w:t xml:space="preserve">.  </w:t>
      </w:r>
      <w:r>
        <w:rPr>
          <w:b/>
        </w:rPr>
        <w:t xml:space="preserve">False swearing; signature made in circulator's presence.</w:t>
        <w:t xml:space="preserve"> </w:t>
      </w:r>
      <w:r>
        <w:t xml:space="preserve"> </w:t>
      </w:r>
      <w:r>
        <w:t xml:space="preserve">Circulates an initiative or referendum petition and willfully swears that a signature to the petition was made in the circulator's presence when it was not;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§4 (AMD).]</w:t>
      </w:r>
    </w:p>
    <w:p>
      <w:pPr>
        <w:jc w:val="both"/>
        <w:spacing w:before="100" w:after="0"/>
        <w:ind w:start="360"/>
        <w:ind w:firstLine="360"/>
      </w:pPr>
      <w:r>
        <w:rPr>
          <w:b/>
        </w:rPr>
        <w:t>6</w:t>
        <w:t xml:space="preserve">.  </w:t>
      </w:r>
      <w:r>
        <w:rPr>
          <w:b/>
        </w:rPr>
        <w:t xml:space="preserve">Failure to truthfully execute and file circulator affidavit.</w:t>
        <w:t xml:space="preserve"> </w:t>
      </w:r>
      <w:r>
        <w:t xml:space="preserve"> </w:t>
      </w:r>
      <w:r>
        <w:t xml:space="preserve">Knowingly fails to truthfully execute and timely file a circulator affidavit under </w:t>
      </w:r>
      <w:r>
        <w:t>section 903‑A,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§53 (RPR). PL 2019, c. 456,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