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§14 (RPR). PL 1979, c. 479, §§4,5 (AMD). PL 1981, c. 351 (AMD). PL 1983, c. 360,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§1398.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§1398.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