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§1046. WHEN ORDERS OF LOCAL HEALTH OFFICER ARE NOT OBEYED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