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Photographs of nursing home residents</w:t>
      </w:r>
    </w:p>
    <w:p>
      <w:pPr>
        <w:jc w:val="both"/>
        <w:spacing w:before="100" w:after="100"/>
        <w:ind w:start="360"/>
        <w:ind w:firstLine="360"/>
      </w:pPr>
      <w:r>
        <w:rPr/>
      </w:r>
      <w:r>
        <w:rPr/>
      </w:r>
      <w:r>
        <w:t xml:space="preserve">A nursing home may require an identification photograph of each resident. Photographs may not be used for any other purpose without the permission of the resident for each specific use.  The permission must indicate the specific purpose which the pictures are to be used for and, except for the identification photograph, may not be contained in the admission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§1827. Photographs of nursing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Photographs of nursing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§1827. PHOTOGRAPHS OF NURSING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