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2150-F</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ind w:firstLine="360"/>
      </w:pPr>
      <w:r>
        <w:rPr>
          <w:b/>
        </w:rPr>
        <w:t>1</w:t>
        <w:t xml:space="preserve">.  </w:t>
      </w:r>
      <w:r>
        <w:rPr>
          <w:b/>
        </w:rPr>
        <w:t xml:space="preserve">Administer.</w:t>
        <w:t xml:space="preserve"> </w:t>
      </w:r>
      <w:r>
        <w:t xml:space="preserve"> </w:t>
      </w:r>
      <w:r>
        <w:t xml:space="preserve">"Administer" means to apply an epinephrine autoinjector directly to a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entity.</w:t>
        <w:t xml:space="preserve"> </w:t>
      </w:r>
      <w:r>
        <w:t xml:space="preserve"> </w:t>
      </w:r>
      <w:r>
        <w:t xml:space="preserve">"Authorized entity" means any entity, organization or place of employment, other than a school under </w:t>
      </w:r>
      <w:r>
        <w:t>Title 20‑A, section 6305</w:t>
      </w:r>
      <w:r>
        <w:t xml:space="preserve">, in connection with or at which allergens capable of causing anaphylaxis may be present, including but not limited to recreation camps, colleges, universities, day care facilities, youth sports leagues, amusement parks, restaurants and sports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3</w:t>
        <w:t xml:space="preserve">.  </w:t>
      </w:r>
      <w:r>
        <w:rPr>
          <w:b/>
        </w:rPr>
        <w:t xml:space="preserve">Epinephrine autoinjector.</w:t>
        <w:t xml:space="preserve"> </w:t>
      </w:r>
      <w:r>
        <w:t xml:space="preserve"> </w:t>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§3 (AMD).]</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PL 2019, c. 560,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