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2514-A</w:t>
        <w:t xml:space="preserve">.  </w:t>
      </w:r>
      <w:r>
        <w:rPr>
          <w:b/>
        </w:rPr>
        <w:t xml:space="preserve">Registration</w:t>
      </w:r>
    </w:p>
    <w:p>
      <w:pPr>
        <w:jc w:val="both"/>
        <w:spacing w:before="100" w:after="100"/>
        <w:ind w:start="360"/>
        <w:ind w:firstLine="360"/>
      </w:pPr>
      <w:r>
        <w:rPr>
          <w:b/>
        </w:rPr>
        <w:t>1</w:t>
        <w:t xml:space="preserve">.  </w:t>
      </w:r>
      <w:r>
        <w:rPr>
          <w:b/>
        </w:rPr>
        <w:t xml:space="preserve">Registration required.</w:t>
        <w:t xml:space="preserve"> </w:t>
      </w:r>
      <w:r>
        <w:t xml:space="preserve"> </w:t>
      </w:r>
      <w:r>
        <w:t xml:space="preserve">A person that is not licensed under </w:t>
      </w:r>
      <w:r>
        <w:t>section 2514</w:t>
      </w:r>
      <w:r>
        <w:t xml:space="preserve"> must register under this section if the person is a:</w:t>
      </w:r>
    </w:p>
    <w:p>
      <w:pPr>
        <w:jc w:val="both"/>
        <w:spacing w:before="100" w:after="0"/>
        <w:ind w:start="720"/>
      </w:pPr>
      <w:r>
        <w:rPr/>
        <w:t>A</w:t>
        <w:t xml:space="preserve">.  </w:t>
      </w:r>
      <w:r>
        <w:rPr/>
      </w:r>
      <w:r>
        <w:t xml:space="preserve">Custom slaughterer, except that itinerant custom slaughterers who slaughter solely at a customer's home or farm and who do not own, operate or work at a slaughtering plant are exempt from the registration provisions of this section;</w:t>
      </w:r>
      <w:r>
        <w:t xml:space="preserve">  </w:t>
      </w:r>
      <w:r xmlns:wp="http://schemas.openxmlformats.org/drawingml/2010/wordprocessingDrawing" xmlns:w15="http://schemas.microsoft.com/office/word/2012/wordml">
        <w:rPr>
          <w:rFonts w:ascii="Arial" w:hAnsi="Arial" w:cs="Arial"/>
          <w:sz w:val="22"/>
          <w:szCs w:val="22"/>
        </w:rPr>
        <w:t xml:space="preserve">[PL 2013, c. 252, §4 (NEW).]</w:t>
      </w:r>
    </w:p>
    <w:p>
      <w:pPr>
        <w:jc w:val="both"/>
        <w:spacing w:before="100" w:after="0"/>
        <w:ind w:start="720"/>
      </w:pPr>
      <w:r>
        <w:rPr/>
        <w:t>B</w:t>
        <w:t xml:space="preserve">.  </w:t>
      </w:r>
      <w:r>
        <w:rPr/>
      </w:r>
      <w:r>
        <w:t xml:space="preserve">Custom processor;</w:t>
      </w:r>
      <w:r>
        <w:t xml:space="preserve">  </w:t>
      </w:r>
      <w:r xmlns:wp="http://schemas.openxmlformats.org/drawingml/2010/wordprocessingDrawing" xmlns:w15="http://schemas.microsoft.com/office/word/2012/wordml">
        <w:rPr>
          <w:rFonts w:ascii="Arial" w:hAnsi="Arial" w:cs="Arial"/>
          <w:sz w:val="22"/>
          <w:szCs w:val="22"/>
        </w:rPr>
        <w:t xml:space="preserve">[PL 2013, c. 252, §4 (NEW).]</w:t>
      </w:r>
    </w:p>
    <w:p>
      <w:pPr>
        <w:jc w:val="both"/>
        <w:spacing w:before="100" w:after="0"/>
        <w:ind w:start="720"/>
      </w:pPr>
      <w:r>
        <w:rPr/>
        <w:t>C</w:t>
        <w:t xml:space="preserve">.  </w:t>
      </w:r>
      <w:r>
        <w:rPr/>
      </w:r>
      <w:r>
        <w:t xml:space="preserve">Poultry producer that processes fewer than 1,000 birds annually under </w:t>
      </w:r>
      <w:r>
        <w:t>section 2517‑C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73, §3 (AMD).]</w:t>
      </w:r>
    </w:p>
    <w:p>
      <w:pPr>
        <w:jc w:val="both"/>
        <w:spacing w:before="100" w:after="0"/>
        <w:ind w:start="720"/>
      </w:pPr>
      <w:r>
        <w:rPr/>
        <w:t>C-1</w:t>
        <w:t xml:space="preserve">.  </w:t>
      </w:r>
      <w:r>
        <w:rPr/>
      </w:r>
      <w:r>
        <w:t xml:space="preserve">Rabbit producer that processes fewer than 1,000 rabbits annually under </w:t>
      </w:r>
      <w:r>
        <w:t>section 2517‑E</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2019, c. 73, §4 (NEW).]</w:t>
      </w:r>
    </w:p>
    <w:p>
      <w:pPr>
        <w:jc w:val="both"/>
        <w:spacing w:before="100" w:after="0"/>
        <w:ind w:start="720"/>
      </w:pPr>
      <w:r>
        <w:rPr/>
        <w:t>D</w:t>
        <w:t xml:space="preserve">.  </w:t>
      </w:r>
      <w:r>
        <w:rPr/>
      </w:r>
      <w:r>
        <w:t xml:space="preserve">Person in any other category that the commissioner may by rule establish.</w:t>
      </w:r>
      <w:r>
        <w:t xml:space="preserve">  </w:t>
      </w:r>
      <w:r xmlns:wp="http://schemas.openxmlformats.org/drawingml/2010/wordprocessingDrawing" xmlns:w15="http://schemas.microsoft.com/office/word/2012/wordml">
        <w:rPr>
          <w:rFonts w:ascii="Arial" w:hAnsi="Arial" w:cs="Arial"/>
          <w:sz w:val="22"/>
          <w:szCs w:val="22"/>
        </w:rPr>
        <w:t xml:space="preserve">[PL 2013, c. 252,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 §19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252, §4 (NEW). PL 2015, c. 329, Pt. A, §8 (AMD). PL 2019, c. 73, §§3, 4 (AMD). PL 2021, c. 64, §19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§2514-A. Registration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§2514-A. Registration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§2514-A. REGISTRATION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